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livret-daccueil-du-stagiaire"/>
    <w:p>
      <w:pPr>
        <w:pStyle w:val="Heading1"/>
      </w:pPr>
      <w:r>
        <w:t xml:space="preserve">Livret d’accueil du stagiaire</w:t>
      </w:r>
    </w:p>
    <w:p>
      <w:pPr>
        <w:pStyle w:val="FirstParagraph"/>
      </w:pPr>
      <w:r>
        <w:rPr>
          <w:bCs/>
          <w:b/>
        </w:rPr>
        <w:t xml:space="preserve">Formatrix — BACK TO BUSINESS</w:t>
      </w:r>
    </w:p>
    <w:p>
      <w:pPr>
        <w:pStyle w:val="BodyText"/>
      </w:pPr>
      <w:r>
        <w:rPr>
          <w:bCs/>
          <w:b/>
        </w:rPr>
        <w:t xml:space="preserve">Version en vigueur au 12 octobre 2026</w:t>
      </w:r>
    </w:p>
    <w:p>
      <w:pPr>
        <w:pStyle w:val="BodyText"/>
      </w:pPr>
      <w:r>
        <w:t xml:space="preserve">Vous allez suivre une formation ou un bilan de compétences avec Formatrix. Ce livret vous explique comment se déroule votre parcours, qui contacter et quels sont vos droits.</w:t>
      </w:r>
    </w:p>
    <w:p>
      <w:pPr>
        <w:pStyle w:val="BodyText"/>
      </w:pPr>
      <w:r>
        <w:t xml:space="preserve">Lisez-le avant le premier jour. Gardez-le pendant toute la formation.</w:t>
      </w:r>
    </w:p>
    <w:bookmarkStart w:id="20" w:name="qui-sommes-nous"/>
    <w:p>
      <w:pPr>
        <w:pStyle w:val="Heading2"/>
      </w:pPr>
      <w:r>
        <w:t xml:space="preserve">1. Qui sommes-nous ?</w:t>
      </w:r>
    </w:p>
    <w:p>
      <w:pPr>
        <w:pStyle w:val="FirstParagraph"/>
      </w:pPr>
      <w:r>
        <w:t xml:space="preserve">Formatrix est le nom commercial de BACK TO BUSINESS, société par actions simplifiée unipersonnelle (SASU) au capital de 3 000 €.</w:t>
      </w:r>
    </w:p>
    <w:p>
      <w:pPr>
        <w:numPr>
          <w:ilvl w:val="0"/>
          <w:numId w:val="1001"/>
        </w:numPr>
        <w:pStyle w:val="Compact"/>
      </w:pPr>
      <w:r>
        <w:t xml:space="preserve">Siège social : 91 Grand Rue Pierre Braun, 68170 Rixheim</w:t>
      </w:r>
    </w:p>
    <w:p>
      <w:pPr>
        <w:numPr>
          <w:ilvl w:val="0"/>
          <w:numId w:val="1001"/>
        </w:numPr>
        <w:pStyle w:val="Compact"/>
      </w:pPr>
      <w:r>
        <w:t xml:space="preserve">SIRET : 918 433 723 00015</w:t>
      </w:r>
    </w:p>
    <w:p>
      <w:pPr>
        <w:numPr>
          <w:ilvl w:val="0"/>
          <w:numId w:val="1001"/>
        </w:numPr>
        <w:pStyle w:val="Compact"/>
      </w:pPr>
      <w:r>
        <w:t xml:space="preserve">Déclaration d’activité enregistrée sous le numéro 44680333468 auprès du préfet de la région Grand Est. Cet enregistrement ne vaut pas agrément de l’État.</w:t>
      </w:r>
    </w:p>
    <w:p>
      <w:pPr>
        <w:numPr>
          <w:ilvl w:val="0"/>
          <w:numId w:val="1001"/>
        </w:numPr>
        <w:pStyle w:val="Compact"/>
      </w:pPr>
      <w:r>
        <w:t xml:space="preserve">Certification Qualiopi délivrée par ICPF (certificat n° B02267) au titre des catégories « actions de formation » et « bilans de compétences », valable jusqu’au 28 octobre 2027</w:t>
      </w:r>
    </w:p>
    <w:p>
      <w:pPr>
        <w:numPr>
          <w:ilvl w:val="0"/>
          <w:numId w:val="1001"/>
        </w:numPr>
        <w:pStyle w:val="Compact"/>
      </w:pPr>
      <w:r>
        <w:t xml:space="preserve">Site : https://formatrix.fr</w:t>
      </w:r>
    </w:p>
    <w:p>
      <w:pPr>
        <w:pStyle w:val="FirstParagraph"/>
      </w:pPr>
      <w:r>
        <w:rPr>
          <w:bCs/>
          <w:b/>
        </w:rPr>
        <w:t xml:space="preserve">Comment nous travaillons.</w:t>
      </w:r>
      <w:r>
        <w:t xml:space="preserve"> </w:t>
      </w:r>
      <w:r>
        <w:t xml:space="preserve">Nos formations sont animées par des formateurs indépendants sélectionnés par Formatrix. Formatrix reste votre interlocuteur et le responsable de la qualité de la formation.</w:t>
      </w:r>
    </w:p>
    <w:p>
      <w:pPr>
        <w:pStyle w:val="BodyText"/>
      </w:pPr>
      <w:r>
        <w:rPr>
          <w:bCs/>
          <w:b/>
        </w:rPr>
        <w:t xml:space="preserve">Formats proposés :</w:t>
      </w:r>
    </w:p>
    <w:p>
      <w:pPr>
        <w:numPr>
          <w:ilvl w:val="0"/>
          <w:numId w:val="1002"/>
        </w:numPr>
        <w:pStyle w:val="Compact"/>
      </w:pPr>
      <w:r>
        <w:rPr>
          <w:bCs/>
          <w:b/>
        </w:rPr>
        <w:t xml:space="preserve">Présentiel</w:t>
      </w:r>
      <w:r>
        <w:t xml:space="preserve"> </w:t>
      </w:r>
      <w:r>
        <w:t xml:space="preserve">: souvent dans les locaux de votre entreprise ou dans des locaux loués.</w:t>
      </w:r>
    </w:p>
    <w:p>
      <w:pPr>
        <w:numPr>
          <w:ilvl w:val="0"/>
          <w:numId w:val="1002"/>
        </w:numPr>
        <w:pStyle w:val="Compact"/>
      </w:pPr>
      <w:r>
        <w:rPr>
          <w:bCs/>
          <w:b/>
        </w:rPr>
        <w:t xml:space="preserve">Distanciel synchrone</w:t>
      </w:r>
      <w:r>
        <w:t xml:space="preserve"> </w:t>
      </w:r>
      <w:r>
        <w:t xml:space="preserve">: classe virtuelle en direct avec le formateur.</w:t>
      </w:r>
    </w:p>
    <w:p>
      <w:pPr>
        <w:numPr>
          <w:ilvl w:val="0"/>
          <w:numId w:val="1002"/>
        </w:numPr>
        <w:pStyle w:val="Compact"/>
      </w:pPr>
      <w:r>
        <w:rPr>
          <w:bCs/>
          <w:b/>
        </w:rPr>
        <w:t xml:space="preserve">Mixte</w:t>
      </w:r>
      <w:r>
        <w:t xml:space="preserve"> </w:t>
      </w:r>
      <w:r>
        <w:t xml:space="preserve">: alternance de présentiel et de distanciel.</w:t>
      </w:r>
    </w:p>
    <w:p>
      <w:pPr>
        <w:pStyle w:val="FirstParagraph"/>
      </w:pPr>
      <w:r>
        <w:t xml:space="preserve">Notre code de déontologie est publié sur notre site.</w:t>
      </w:r>
    </w:p>
    <w:bookmarkEnd w:id="20"/>
    <w:bookmarkStart w:id="21" w:name="vos-interlocuteurs"/>
    <w:p>
      <w:pPr>
        <w:pStyle w:val="Heading2"/>
      </w:pPr>
      <w:r>
        <w:t xml:space="preserve">2. Vos interlocuteurs</w:t>
      </w:r>
    </w:p>
    <w:p>
      <w:pPr>
        <w:numPr>
          <w:ilvl w:val="0"/>
          <w:numId w:val="1003"/>
        </w:numPr>
        <w:pStyle w:val="Compact"/>
      </w:pPr>
      <w:r>
        <w:rPr>
          <w:bCs/>
          <w:b/>
        </w:rPr>
        <w:t xml:space="preserve">Responsable pédagogique</w:t>
      </w:r>
      <w:r>
        <w:t xml:space="preserve"> </w:t>
      </w:r>
      <w:r>
        <w:t xml:space="preserve">: Ludovic Albisser, président — pedagogie@formatrix.fr</w:t>
      </w:r>
    </w:p>
    <w:p>
      <w:pPr>
        <w:numPr>
          <w:ilvl w:val="0"/>
          <w:numId w:val="1003"/>
        </w:numPr>
        <w:pStyle w:val="Compact"/>
      </w:pPr>
      <w:r>
        <w:rPr>
          <w:bCs/>
          <w:b/>
        </w:rPr>
        <w:t xml:space="preserve">Référent handicap</w:t>
      </w:r>
      <w:r>
        <w:t xml:space="preserve"> </w:t>
      </w:r>
      <w:r>
        <w:t xml:space="preserve">: Ludovic Albisser — ludovic@formatrix.fr</w:t>
      </w:r>
    </w:p>
    <w:p>
      <w:pPr>
        <w:numPr>
          <w:ilvl w:val="0"/>
          <w:numId w:val="1003"/>
        </w:numPr>
        <w:pStyle w:val="Compact"/>
      </w:pPr>
      <w:r>
        <w:rPr>
          <w:bCs/>
          <w:b/>
        </w:rPr>
        <w:t xml:space="preserve">Référent prévention des violences et du harcèlement</w:t>
      </w:r>
      <w:r>
        <w:t xml:space="preserve"> </w:t>
      </w:r>
      <w:r>
        <w:t xml:space="preserve">: Ludovic Albisser — ludovic@formatrix.fr</w:t>
      </w:r>
    </w:p>
    <w:p>
      <w:pPr>
        <w:numPr>
          <w:ilvl w:val="0"/>
          <w:numId w:val="1003"/>
        </w:numPr>
        <w:pStyle w:val="Compact"/>
      </w:pPr>
      <w:r>
        <w:rPr>
          <w:bCs/>
          <w:b/>
        </w:rPr>
        <w:t xml:space="preserve">Questions administratives et financement</w:t>
      </w:r>
      <w:r>
        <w:t xml:space="preserve"> </w:t>
      </w:r>
      <w:r>
        <w:t xml:space="preserve">: administration@formatrix.fr</w:t>
      </w:r>
    </w:p>
    <w:p>
      <w:pPr>
        <w:numPr>
          <w:ilvl w:val="0"/>
          <w:numId w:val="1003"/>
        </w:numPr>
        <w:pStyle w:val="Compact"/>
      </w:pPr>
      <w:r>
        <w:rPr>
          <w:bCs/>
          <w:b/>
        </w:rPr>
        <w:t xml:space="preserve">Réclamations</w:t>
      </w:r>
      <w:r>
        <w:t xml:space="preserve"> </w:t>
      </w:r>
      <w:r>
        <w:t xml:space="preserve">: formulaire en ligne (voir la section 8)</w:t>
      </w:r>
    </w:p>
    <w:p>
      <w:pPr>
        <w:numPr>
          <w:ilvl w:val="0"/>
          <w:numId w:val="1003"/>
        </w:numPr>
        <w:pStyle w:val="Compact"/>
      </w:pPr>
      <w:r>
        <w:rPr>
          <w:bCs/>
          <w:b/>
        </w:rPr>
        <w:t xml:space="preserve">Votre formateur</w:t>
      </w:r>
      <w:r>
        <w:t xml:space="preserve"> </w:t>
      </w:r>
      <w:r>
        <w:t xml:space="preserve">: son nom et ses coordonnées figurent dans votre convocation.</w:t>
      </w:r>
    </w:p>
    <w:p>
      <w:pPr>
        <w:pStyle w:val="FirstParagraph"/>
      </w:pPr>
      <w:r>
        <w:t xml:space="preserve">Nous répondons à vos demandes sous 72 heures ouvrées.</w:t>
      </w:r>
    </w:p>
    <w:bookmarkEnd w:id="21"/>
    <w:bookmarkStart w:id="25" w:name="votre-parcours-étape-par-étape"/>
    <w:p>
      <w:pPr>
        <w:pStyle w:val="Heading2"/>
      </w:pPr>
      <w:r>
        <w:t xml:space="preserve">3. Votre parcours, étape par étape</w:t>
      </w:r>
    </w:p>
    <w:bookmarkStart w:id="22" w:name="avant-la-formation"/>
    <w:p>
      <w:pPr>
        <w:pStyle w:val="Heading3"/>
      </w:pPr>
      <w:r>
        <w:t xml:space="preserve">Avant la formation</w:t>
      </w:r>
    </w:p>
    <w:p>
      <w:pPr>
        <w:numPr>
          <w:ilvl w:val="0"/>
          <w:numId w:val="1004"/>
        </w:numPr>
        <w:pStyle w:val="Compact"/>
      </w:pPr>
      <w:r>
        <w:rPr>
          <w:bCs/>
          <w:b/>
        </w:rPr>
        <w:t xml:space="preserve">Analyse de votre besoin.</w:t>
      </w:r>
      <w:r>
        <w:t xml:space="preserve"> </w:t>
      </w:r>
      <w:r>
        <w:t xml:space="preserve">Nous échangeons avec vous et, le cas échéant, avec votre employeur, sur vos objectifs.</w:t>
      </w:r>
    </w:p>
    <w:p>
      <w:pPr>
        <w:numPr>
          <w:ilvl w:val="0"/>
          <w:numId w:val="1004"/>
        </w:numPr>
        <w:pStyle w:val="Compact"/>
      </w:pPr>
      <w:r>
        <w:rPr>
          <w:bCs/>
          <w:b/>
        </w:rPr>
        <w:t xml:space="preserve">Test de positionnement.</w:t>
      </w:r>
      <w:r>
        <w:t xml:space="preserve"> </w:t>
      </w:r>
      <w:r>
        <w:t xml:space="preserve">Vous évaluez votre niveau de départ. Le formateur adapte ensuite le contenu.</w:t>
      </w:r>
    </w:p>
    <w:p>
      <w:pPr>
        <w:numPr>
          <w:ilvl w:val="0"/>
          <w:numId w:val="1004"/>
        </w:numPr>
        <w:pStyle w:val="Compact"/>
      </w:pPr>
      <w:r>
        <w:rPr>
          <w:bCs/>
          <w:b/>
        </w:rPr>
        <w:t xml:space="preserve">Vérification des prérequis</w:t>
      </w:r>
      <w:r>
        <w:t xml:space="preserve">, y compris techniques pour le distanciel.</w:t>
      </w:r>
    </w:p>
    <w:p>
      <w:pPr>
        <w:numPr>
          <w:ilvl w:val="0"/>
          <w:numId w:val="1004"/>
        </w:numPr>
        <w:pStyle w:val="Compact"/>
      </w:pPr>
      <w:r>
        <w:rPr>
          <w:bCs/>
          <w:b/>
        </w:rPr>
        <w:t xml:space="preserve">Documents remis avant l’inscription définitive</w:t>
      </w:r>
      <w:r>
        <w:t xml:space="preserve"> </w:t>
      </w:r>
      <w:r>
        <w:t xml:space="preserve">: programme, objectifs, horaires, modalités d’évaluation, nom du formateur, règlement intérieur et conditions générales de vente.</w:t>
      </w:r>
    </w:p>
    <w:p>
      <w:pPr>
        <w:numPr>
          <w:ilvl w:val="0"/>
          <w:numId w:val="1004"/>
        </w:numPr>
        <w:pStyle w:val="Compact"/>
      </w:pPr>
      <w:r>
        <w:rPr>
          <w:bCs/>
          <w:b/>
        </w:rPr>
        <w:t xml:space="preserve">Convention ou contrat de formation</w:t>
      </w:r>
      <w:r>
        <w:t xml:space="preserve">, signé avant le début de la formation.</w:t>
      </w:r>
    </w:p>
    <w:p>
      <w:pPr>
        <w:numPr>
          <w:ilvl w:val="0"/>
          <w:numId w:val="1004"/>
        </w:numPr>
        <w:pStyle w:val="Compact"/>
      </w:pPr>
      <w:r>
        <w:rPr>
          <w:bCs/>
          <w:b/>
        </w:rPr>
        <w:t xml:space="preserve">Convocation</w:t>
      </w:r>
      <w:r>
        <w:t xml:space="preserve">, avec le lieu ou le lien de connexion, les horaires et le matériel nécessaire.</w:t>
      </w:r>
    </w:p>
    <w:p>
      <w:pPr>
        <w:pStyle w:val="FirstParagraph"/>
      </w:pPr>
      <w:r>
        <w:rPr>
          <w:bCs/>
          <w:b/>
        </w:rPr>
        <w:t xml:space="preserve">Délai d’accès.</w:t>
      </w:r>
      <w:r>
        <w:t xml:space="preserve"> </w:t>
      </w:r>
      <w:r>
        <w:t xml:space="preserve">La formation peut démarrer 15 jours ouvrés après l’accord du financeur. Pour le CPF, un délai minimum de 11 jours ouvrés s’applique entre la validation de la commande et l’entrée en formation.</w:t>
      </w:r>
    </w:p>
    <w:bookmarkEnd w:id="22"/>
    <w:bookmarkStart w:id="23" w:name="pendant-la-formation"/>
    <w:p>
      <w:pPr>
        <w:pStyle w:val="Heading3"/>
      </w:pPr>
      <w:r>
        <w:t xml:space="preserve">Pendant la formation</w:t>
      </w:r>
    </w:p>
    <w:p>
      <w:pPr>
        <w:numPr>
          <w:ilvl w:val="0"/>
          <w:numId w:val="1005"/>
        </w:numPr>
        <w:pStyle w:val="Compact"/>
      </w:pPr>
      <w:r>
        <w:rPr>
          <w:bCs/>
          <w:b/>
        </w:rPr>
        <w:t xml:space="preserve">Accueil</w:t>
      </w:r>
      <w:r>
        <w:t xml:space="preserve"> </w:t>
      </w:r>
      <w:r>
        <w:t xml:space="preserve">: présentation du formateur, des objectifs, du programme et des règles du groupe.</w:t>
      </w:r>
    </w:p>
    <w:p>
      <w:pPr>
        <w:numPr>
          <w:ilvl w:val="0"/>
          <w:numId w:val="1005"/>
        </w:numPr>
        <w:pStyle w:val="Compact"/>
      </w:pPr>
      <w:r>
        <w:rPr>
          <w:bCs/>
          <w:b/>
        </w:rPr>
        <w:t xml:space="preserve">Émargement</w:t>
      </w:r>
      <w:r>
        <w:t xml:space="preserve"> </w:t>
      </w:r>
      <w:r>
        <w:t xml:space="preserve">: vous signez la feuille de présence par demi-journée, sur papier ou en ligne. En distanciel, vous signez en ligne et votre connexion est enregistrée.</w:t>
      </w:r>
    </w:p>
    <w:p>
      <w:pPr>
        <w:numPr>
          <w:ilvl w:val="0"/>
          <w:numId w:val="1005"/>
        </w:numPr>
        <w:pStyle w:val="Compact"/>
      </w:pPr>
      <w:r>
        <w:rPr>
          <w:bCs/>
          <w:b/>
        </w:rPr>
        <w:t xml:space="preserve">Évaluations en cours de formation</w:t>
      </w:r>
      <w:r>
        <w:t xml:space="preserve"> </w:t>
      </w:r>
      <w:r>
        <w:t xml:space="preserve">: exercices, quiz, mises en situation. Elles mesurent votre progression.</w:t>
      </w:r>
    </w:p>
    <w:p>
      <w:pPr>
        <w:numPr>
          <w:ilvl w:val="0"/>
          <w:numId w:val="1005"/>
        </w:numPr>
        <w:pStyle w:val="Compact"/>
      </w:pPr>
      <w:r>
        <w:rPr>
          <w:bCs/>
          <w:b/>
        </w:rPr>
        <w:t xml:space="preserve">Épreuve de certification</w:t>
      </w:r>
      <w:r>
        <w:t xml:space="preserve">, pour les formations certifiantes, par exemple ICDL ou Le Robert. Les règles de l’organisme certificateur s’appliquent. L’obtention de la certification dépend de votre résultat à l’épreuve.</w:t>
      </w:r>
    </w:p>
    <w:bookmarkEnd w:id="23"/>
    <w:bookmarkStart w:id="24" w:name="après-la-formation"/>
    <w:p>
      <w:pPr>
        <w:pStyle w:val="Heading3"/>
      </w:pPr>
      <w:r>
        <w:t xml:space="preserve">Après la formation</w:t>
      </w:r>
    </w:p>
    <w:p>
      <w:pPr>
        <w:numPr>
          <w:ilvl w:val="0"/>
          <w:numId w:val="1006"/>
        </w:numPr>
        <w:pStyle w:val="Compact"/>
      </w:pPr>
      <w:r>
        <w:rPr>
          <w:bCs/>
          <w:b/>
        </w:rPr>
        <w:t xml:space="preserve">Évaluation à chaud</w:t>
      </w:r>
      <w:r>
        <w:t xml:space="preserve"> </w:t>
      </w:r>
      <w:r>
        <w:t xml:space="preserve">: questionnaire de satisfaction et évaluation des acquis, le dernier jour.</w:t>
      </w:r>
    </w:p>
    <w:p>
      <w:pPr>
        <w:numPr>
          <w:ilvl w:val="0"/>
          <w:numId w:val="1006"/>
        </w:numPr>
        <w:pStyle w:val="Compact"/>
      </w:pPr>
      <w:r>
        <w:rPr>
          <w:bCs/>
          <w:b/>
        </w:rPr>
        <w:t xml:space="preserve">Attestation</w:t>
      </w:r>
      <w:r>
        <w:t xml:space="preserve"> </w:t>
      </w:r>
      <w:r>
        <w:t xml:space="preserve">: vous recevez un certificat de réalisation et, le cas échéant, une attestation de fin de formation qui précise les acquis.</w:t>
      </w:r>
    </w:p>
    <w:p>
      <w:pPr>
        <w:numPr>
          <w:ilvl w:val="0"/>
          <w:numId w:val="1006"/>
        </w:numPr>
        <w:pStyle w:val="Compact"/>
      </w:pPr>
      <w:r>
        <w:rPr>
          <w:bCs/>
          <w:b/>
        </w:rPr>
        <w:t xml:space="preserve">Évaluation à froid</w:t>
      </w:r>
      <w:r>
        <w:t xml:space="preserve"> </w:t>
      </w:r>
      <w:r>
        <w:t xml:space="preserve">: un questionnaire vous est envoyé dans les mois qui suivent la formation. Il mesure la mise en pratique de vos acquis.</w:t>
      </w:r>
    </w:p>
    <w:p>
      <w:pPr>
        <w:numPr>
          <w:ilvl w:val="0"/>
          <w:numId w:val="1006"/>
        </w:numPr>
        <w:pStyle w:val="Compact"/>
      </w:pPr>
      <w:r>
        <w:t xml:space="preserve">Votre employeur ou votre financeur peut aussi recevoir un questionnaire.</w:t>
      </w:r>
    </w:p>
    <w:p>
      <w:pPr>
        <w:pStyle w:val="FirstParagraph"/>
      </w:pPr>
      <w:r>
        <w:t xml:space="preserve">Nos indicateurs de résultats et leur méthode de calcul sont publiés sur la page « Nos résultats » de notre site.</w:t>
      </w:r>
    </w:p>
    <w:bookmarkEnd w:id="24"/>
    <w:bookmarkEnd w:id="25"/>
    <w:bookmarkStart w:id="26" w:name="accessibilité-et-situation-de-handicap"/>
    <w:p>
      <w:pPr>
        <w:pStyle w:val="Heading2"/>
      </w:pPr>
      <w:r>
        <w:t xml:space="preserve">4. Accessibilité et situation de handicap</w:t>
      </w:r>
    </w:p>
    <w:p>
      <w:pPr>
        <w:pStyle w:val="FirstParagraph"/>
      </w:pPr>
      <w:r>
        <w:t xml:space="preserve">Nous voulons que chacun puisse suivre sa formation dans de bonnes conditions.</w:t>
      </w:r>
    </w:p>
    <w:p>
      <w:pPr>
        <w:numPr>
          <w:ilvl w:val="0"/>
          <w:numId w:val="1007"/>
        </w:numPr>
        <w:pStyle w:val="Compact"/>
      </w:pPr>
      <w:r>
        <w:t xml:space="preserve">Signalez-nous tout besoin le plus tôt possible, idéalement avant l’inscription.</w:t>
      </w:r>
    </w:p>
    <w:p>
      <w:pPr>
        <w:numPr>
          <w:ilvl w:val="0"/>
          <w:numId w:val="1007"/>
        </w:numPr>
        <w:pStyle w:val="Compact"/>
      </w:pPr>
      <w:r>
        <w:t xml:space="preserve">Vous n’avez pas à fournir de justificatif médical pour demander une adaptation.</w:t>
      </w:r>
    </w:p>
    <w:p>
      <w:pPr>
        <w:numPr>
          <w:ilvl w:val="0"/>
          <w:numId w:val="1007"/>
        </w:numPr>
        <w:pStyle w:val="Compact"/>
      </w:pPr>
      <w:r>
        <w:t xml:space="preserve">Le référent handicap étudie avec vous les adaptations possibles : rythme, supports, outils, lieu, durée des épreuves.</w:t>
      </w:r>
    </w:p>
    <w:p>
      <w:pPr>
        <w:numPr>
          <w:ilvl w:val="0"/>
          <w:numId w:val="1007"/>
        </w:numPr>
        <w:pStyle w:val="Compact"/>
      </w:pPr>
      <w:r>
        <w:t xml:space="preserve">Pour les épreuves de certification, les aménagements dépendent des règles de l’organisme certificateur. Nous faisons la demande avec vous.</w:t>
      </w:r>
    </w:p>
    <w:p>
      <w:pPr>
        <w:numPr>
          <w:ilvl w:val="0"/>
          <w:numId w:val="1007"/>
        </w:numPr>
        <w:pStyle w:val="Compact"/>
      </w:pPr>
      <w:r>
        <w:t xml:space="preserve">Si une adaptation n’est pas possible chez nous, nous vous orientons vers des acteurs spécialisés, comme l’Agefiph ou Cap emploi.</w:t>
      </w:r>
    </w:p>
    <w:p>
      <w:pPr>
        <w:pStyle w:val="FirstParagraph"/>
      </w:pPr>
      <w:r>
        <w:t xml:space="preserve">Les informations que vous nous confiez restent confidentielles.</w:t>
      </w:r>
    </w:p>
    <w:p>
      <w:pPr>
        <w:pStyle w:val="BodyText"/>
      </w:pPr>
      <w:r>
        <w:rPr>
          <w:bCs/>
          <w:b/>
        </w:rPr>
        <w:t xml:space="preserve">Contact :</w:t>
      </w:r>
      <w:r>
        <w:t xml:space="preserve"> </w:t>
      </w:r>
      <w:r>
        <w:t xml:space="preserve">Ludovic Albisser, référent handicap — ludovic@formatrix.fr</w:t>
      </w:r>
    </w:p>
    <w:bookmarkEnd w:id="26"/>
    <w:bookmarkStart w:id="27" w:name="financement"/>
    <w:p>
      <w:pPr>
        <w:pStyle w:val="Heading2"/>
      </w:pPr>
      <w:r>
        <w:t xml:space="preserve">5. Financement</w:t>
      </w:r>
    </w:p>
    <w:p>
      <w:pPr>
        <w:pStyle w:val="FirstParagraph"/>
      </w:pPr>
      <w:r>
        <w:t xml:space="preserve">Plusieurs financements existent selon votre situation :</w:t>
      </w:r>
    </w:p>
    <w:p>
      <w:pPr>
        <w:numPr>
          <w:ilvl w:val="0"/>
          <w:numId w:val="1008"/>
        </w:numPr>
        <w:pStyle w:val="Compact"/>
      </w:pPr>
      <w:r>
        <w:rPr>
          <w:bCs/>
          <w:b/>
        </w:rPr>
        <w:t xml:space="preserve">Salarié</w:t>
      </w:r>
      <w:r>
        <w:t xml:space="preserve"> </w:t>
      </w:r>
      <w:r>
        <w:t xml:space="preserve">: plan de développement des compétences de l’employeur, avec l’OPCO de l’entreprise.</w:t>
      </w:r>
    </w:p>
    <w:p>
      <w:pPr>
        <w:numPr>
          <w:ilvl w:val="0"/>
          <w:numId w:val="1008"/>
        </w:numPr>
        <w:pStyle w:val="Compact"/>
      </w:pPr>
      <w:r>
        <w:rPr>
          <w:bCs/>
          <w:b/>
        </w:rPr>
        <w:t xml:space="preserve">Artisan</w:t>
      </w:r>
      <w:r>
        <w:t xml:space="preserve"> </w:t>
      </w:r>
      <w:r>
        <w:t xml:space="preserve">: FAFCEA.</w:t>
      </w:r>
    </w:p>
    <w:p>
      <w:pPr>
        <w:numPr>
          <w:ilvl w:val="0"/>
          <w:numId w:val="1008"/>
        </w:numPr>
        <w:pStyle w:val="Compact"/>
      </w:pPr>
      <w:r>
        <w:rPr>
          <w:bCs/>
          <w:b/>
        </w:rPr>
        <w:t xml:space="preserve">Commerçant ou dirigeant non salarié</w:t>
      </w:r>
      <w:r>
        <w:t xml:space="preserve"> </w:t>
      </w:r>
      <w:r>
        <w:t xml:space="preserve">: AGEFICE.</w:t>
      </w:r>
    </w:p>
    <w:p>
      <w:pPr>
        <w:numPr>
          <w:ilvl w:val="0"/>
          <w:numId w:val="1008"/>
        </w:numPr>
        <w:pStyle w:val="Compact"/>
      </w:pPr>
      <w:r>
        <w:rPr>
          <w:bCs/>
          <w:b/>
        </w:rPr>
        <w:t xml:space="preserve">Profession libérale</w:t>
      </w:r>
      <w:r>
        <w:t xml:space="preserve"> </w:t>
      </w:r>
      <w:r>
        <w:t xml:space="preserve">: FIF-PL.</w:t>
      </w:r>
    </w:p>
    <w:p>
      <w:pPr>
        <w:numPr>
          <w:ilvl w:val="0"/>
          <w:numId w:val="1008"/>
        </w:numPr>
        <w:pStyle w:val="Compact"/>
      </w:pPr>
      <w:r>
        <w:rPr>
          <w:bCs/>
          <w:b/>
        </w:rPr>
        <w:t xml:space="preserve">Compte personnel de formation (CPF)</w:t>
      </w:r>
      <w:r>
        <w:t xml:space="preserve"> </w:t>
      </w:r>
      <w:r>
        <w:t xml:space="preserve">: pour les formations certifiantes éligibles, via la plateforme Mon Compte Formation.</w:t>
      </w:r>
    </w:p>
    <w:p>
      <w:pPr>
        <w:numPr>
          <w:ilvl w:val="0"/>
          <w:numId w:val="1008"/>
        </w:numPr>
        <w:pStyle w:val="Compact"/>
      </w:pPr>
      <w:r>
        <w:rPr>
          <w:bCs/>
          <w:b/>
        </w:rPr>
        <w:t xml:space="preserve">Financement personnel.</w:t>
      </w:r>
    </w:p>
    <w:p>
      <w:pPr>
        <w:pStyle w:val="FirstParagraph"/>
      </w:pPr>
      <w:r>
        <w:rPr>
          <w:bCs/>
          <w:b/>
        </w:rPr>
        <w:t xml:space="preserve">Important.</w:t>
      </w:r>
      <w:r>
        <w:t xml:space="preserve"> </w:t>
      </w:r>
      <w:r>
        <w:t xml:space="preserve">Toute prise en charge est accordée sous réserve d’acceptation du financeur. Chaque financeur applique ses propres critères, plafonds et délais. Formatrix vous aide à préparer le dossier mais ne décide pas de l’accord.</w:t>
      </w:r>
    </w:p>
    <w:p>
      <w:pPr>
        <w:pStyle w:val="BodyText"/>
      </w:pPr>
      <w:r>
        <w:t xml:space="preserve">Les conditions de paiement, d’annulation et d’abandon figurent dans nos conditions générales de vente et dans votre convention ou contrat. Une absence peut réduire la prise en charge, selon les règles du financeur.</w:t>
      </w:r>
    </w:p>
    <w:bookmarkEnd w:id="27"/>
    <w:bookmarkStart w:id="28" w:name="règlement-intérieur"/>
    <w:p>
      <w:pPr>
        <w:pStyle w:val="Heading2"/>
      </w:pPr>
      <w:r>
        <w:t xml:space="preserve">6. Règlement intérieur</w:t>
      </w:r>
    </w:p>
    <w:p>
      <w:pPr>
        <w:pStyle w:val="FirstParagraph"/>
      </w:pPr>
      <w:r>
        <w:t xml:space="preserve">Le règlement intérieur est joint à ce livret. Il précise les règles de santé et de sécurité, de discipline et la procédure en cas de sanction. Vous le recevez avant votre inscription définitive.</w:t>
      </w:r>
    </w:p>
    <w:p>
      <w:pPr>
        <w:pStyle w:val="BodyText"/>
      </w:pPr>
      <w:r>
        <w:t xml:space="preserve">Quand la formation a lieu dans une entreprise qui a son propre règlement intérieur, ses règles de santé et de sécurité s’appliquent.</w:t>
      </w:r>
    </w:p>
    <w:p>
      <w:pPr>
        <w:pStyle w:val="BodyText"/>
      </w:pPr>
      <w:r>
        <w:t xml:space="preserve">À retenir :</w:t>
      </w:r>
    </w:p>
    <w:p>
      <w:pPr>
        <w:numPr>
          <w:ilvl w:val="0"/>
          <w:numId w:val="1009"/>
        </w:numPr>
        <w:pStyle w:val="Compact"/>
      </w:pPr>
      <w:r>
        <w:t xml:space="preserve">respectez les horaires et prévenez en cas d’absence ou de retard ;</w:t>
      </w:r>
    </w:p>
    <w:p>
      <w:pPr>
        <w:numPr>
          <w:ilvl w:val="0"/>
          <w:numId w:val="1009"/>
        </w:numPr>
        <w:pStyle w:val="Compact"/>
      </w:pPr>
      <w:r>
        <w:t xml:space="preserve">signez l’émargement à chaque demi-journée ;</w:t>
      </w:r>
    </w:p>
    <w:p>
      <w:pPr>
        <w:numPr>
          <w:ilvl w:val="0"/>
          <w:numId w:val="1009"/>
        </w:numPr>
        <w:pStyle w:val="Compact"/>
      </w:pPr>
      <w:r>
        <w:t xml:space="preserve">respectez les consignes de sécurité du lieu ;</w:t>
      </w:r>
    </w:p>
    <w:p>
      <w:pPr>
        <w:numPr>
          <w:ilvl w:val="0"/>
          <w:numId w:val="1009"/>
        </w:numPr>
        <w:pStyle w:val="Compact"/>
      </w:pPr>
      <w:r>
        <w:t xml:space="preserve">respectez les autres participants et le formateur.</w:t>
      </w:r>
    </w:p>
    <w:bookmarkEnd w:id="28"/>
    <w:bookmarkStart w:id="32" w:name="règles-du-distanciel"/>
    <w:p>
      <w:pPr>
        <w:pStyle w:val="Heading2"/>
      </w:pPr>
      <w:r>
        <w:t xml:space="preserve">7. Règles du distanciel</w:t>
      </w:r>
    </w:p>
    <w:bookmarkStart w:id="29" w:name="avant-la-session"/>
    <w:p>
      <w:pPr>
        <w:pStyle w:val="Heading3"/>
      </w:pPr>
      <w:r>
        <w:t xml:space="preserve">Avant la session</w:t>
      </w:r>
    </w:p>
    <w:p>
      <w:pPr>
        <w:numPr>
          <w:ilvl w:val="0"/>
          <w:numId w:val="1010"/>
        </w:numPr>
        <w:pStyle w:val="Compact"/>
      </w:pPr>
      <w:r>
        <w:t xml:space="preserve">Testez votre matériel : ordinateur, connexion, micro, caméra, casque.</w:t>
      </w:r>
    </w:p>
    <w:p>
      <w:pPr>
        <w:numPr>
          <w:ilvl w:val="0"/>
          <w:numId w:val="1010"/>
        </w:numPr>
        <w:pStyle w:val="Compact"/>
      </w:pPr>
      <w:r>
        <w:t xml:space="preserve">Installez l’outil indiqué dans votre convocation.</w:t>
      </w:r>
    </w:p>
    <w:p>
      <w:pPr>
        <w:numPr>
          <w:ilvl w:val="0"/>
          <w:numId w:val="1010"/>
        </w:numPr>
        <w:pStyle w:val="Compact"/>
      </w:pPr>
      <w:r>
        <w:t xml:space="preserve">Prévoyez un endroit calme.</w:t>
      </w:r>
    </w:p>
    <w:bookmarkEnd w:id="29"/>
    <w:bookmarkStart w:id="30" w:name="pendant-la-session"/>
    <w:p>
      <w:pPr>
        <w:pStyle w:val="Heading3"/>
      </w:pPr>
      <w:r>
        <w:t xml:space="preserve">Pendant la session</w:t>
      </w:r>
    </w:p>
    <w:p>
      <w:pPr>
        <w:numPr>
          <w:ilvl w:val="0"/>
          <w:numId w:val="1011"/>
        </w:numPr>
        <w:pStyle w:val="Compact"/>
      </w:pPr>
      <w:r>
        <w:t xml:space="preserve">Connectez-vous 10 minutes avant le début, sous votre vrai nom.</w:t>
      </w:r>
    </w:p>
    <w:p>
      <w:pPr>
        <w:numPr>
          <w:ilvl w:val="0"/>
          <w:numId w:val="1011"/>
        </w:numPr>
        <w:pStyle w:val="Compact"/>
      </w:pPr>
      <w:r>
        <w:t xml:space="preserve">Activez votre caméra pendant les échanges, sauf difficulté signalée au formateur.</w:t>
      </w:r>
    </w:p>
    <w:p>
      <w:pPr>
        <w:numPr>
          <w:ilvl w:val="0"/>
          <w:numId w:val="1011"/>
        </w:numPr>
        <w:pStyle w:val="Compact"/>
      </w:pPr>
      <w:r>
        <w:t xml:space="preserve">Coupez votre micro quand vous ne parlez pas.</w:t>
      </w:r>
    </w:p>
    <w:p>
      <w:pPr>
        <w:numPr>
          <w:ilvl w:val="0"/>
          <w:numId w:val="1011"/>
        </w:numPr>
        <w:pStyle w:val="Compact"/>
      </w:pPr>
      <w:r>
        <w:t xml:space="preserve">Participez aux activités : elles permettent de vérifier que vous suivez réellement la formation.</w:t>
      </w:r>
    </w:p>
    <w:p>
      <w:pPr>
        <w:numPr>
          <w:ilvl w:val="0"/>
          <w:numId w:val="1011"/>
        </w:numPr>
        <w:pStyle w:val="Compact"/>
      </w:pPr>
      <w:r>
        <w:t xml:space="preserve">Signez l’émargement en ligne.</w:t>
      </w:r>
    </w:p>
    <w:p>
      <w:pPr>
        <w:numPr>
          <w:ilvl w:val="0"/>
          <w:numId w:val="1011"/>
        </w:numPr>
        <w:pStyle w:val="Compact"/>
      </w:pPr>
      <w:r>
        <w:t xml:space="preserve">Ne partagez pas le lien de connexion.</w:t>
      </w:r>
    </w:p>
    <w:p>
      <w:pPr>
        <w:numPr>
          <w:ilvl w:val="0"/>
          <w:numId w:val="1011"/>
        </w:numPr>
        <w:pStyle w:val="Compact"/>
      </w:pPr>
      <w:r>
        <w:t xml:space="preserve">N’enregistrez pas la session et ne faites pas de captures d’écran des participants sans leur accord.</w:t>
      </w:r>
    </w:p>
    <w:bookmarkEnd w:id="30"/>
    <w:bookmarkStart w:id="31" w:name="en-cas-de-problème-technique"/>
    <w:p>
      <w:pPr>
        <w:pStyle w:val="Heading3"/>
      </w:pPr>
      <w:r>
        <w:t xml:space="preserve">En cas de problème technique</w:t>
      </w:r>
    </w:p>
    <w:p>
      <w:pPr>
        <w:pStyle w:val="FirstParagraph"/>
      </w:pPr>
      <w:r>
        <w:t xml:space="preserve">Prévenez votre formateur par le moyen indiqué dans votre convocation, ou écrivez à pedagogie@formatrix.fr. Reconnectez-vous dès que possible. Le formateur vous indique comment rattraper les contenus manqués lorsque c’est possible.</w:t>
      </w:r>
    </w:p>
    <w:bookmarkEnd w:id="31"/>
    <w:bookmarkEnd w:id="32"/>
    <w:bookmarkStart w:id="33" w:name="réclamations"/>
    <w:p>
      <w:pPr>
        <w:pStyle w:val="Heading2"/>
      </w:pPr>
      <w:r>
        <w:t xml:space="preserve">8. Réclamations</w:t>
      </w:r>
    </w:p>
    <w:p>
      <w:pPr>
        <w:pStyle w:val="FirstParagraph"/>
      </w:pPr>
      <w:r>
        <w:t xml:space="preserve">Vous pouvez nous faire part d’une insatisfaction à tout moment.</w:t>
      </w:r>
    </w:p>
    <w:p>
      <w:pPr>
        <w:numPr>
          <w:ilvl w:val="0"/>
          <w:numId w:val="1012"/>
        </w:numPr>
        <w:pStyle w:val="Compact"/>
      </w:pPr>
      <w:r>
        <w:t xml:space="preserve">Remplissez le formulaire de la page Réclamations de notre site (/reclamations), ou écrivez à pedagogie@formatrix.fr.</w:t>
      </w:r>
    </w:p>
    <w:p>
      <w:pPr>
        <w:numPr>
          <w:ilvl w:val="0"/>
          <w:numId w:val="1012"/>
        </w:numPr>
        <w:pStyle w:val="Compact"/>
      </w:pPr>
      <w:r>
        <w:t xml:space="preserve">Vous recevez un accusé de réception immédiat.</w:t>
      </w:r>
    </w:p>
    <w:p>
      <w:pPr>
        <w:numPr>
          <w:ilvl w:val="0"/>
          <w:numId w:val="1012"/>
        </w:numPr>
        <w:pStyle w:val="Compact"/>
      </w:pPr>
      <w:r>
        <w:t xml:space="preserve">Nous vous répondons sous 15 jours ouvrés.</w:t>
      </w:r>
    </w:p>
    <w:p>
      <w:pPr>
        <w:numPr>
          <w:ilvl w:val="0"/>
          <w:numId w:val="1012"/>
        </w:numPr>
        <w:pStyle w:val="Compact"/>
      </w:pPr>
      <w:r>
        <w:t xml:space="preserve">Si la réponse ne vous satisfait pas, vous pouvez demander un réexamen (second niveau) à Ludovic Albisser, Président, responsable du traitement des réclamations : ludovic@formatrix.fr. Il vous répond par écrit sous 15 jours ouvrés.</w:t>
      </w:r>
    </w:p>
    <w:p>
      <w:pPr>
        <w:numPr>
          <w:ilvl w:val="0"/>
          <w:numId w:val="1012"/>
        </w:numPr>
        <w:pStyle w:val="Compact"/>
      </w:pPr>
      <w:r>
        <w:t xml:space="preserve">Nous analysons chaque réclamation pour améliorer nos formations.</w:t>
      </w:r>
    </w:p>
    <w:p>
      <w:pPr>
        <w:pStyle w:val="FirstParagraph"/>
      </w:pPr>
      <w:r>
        <w:t xml:space="preserve">Votre réclamation n’a aucune conséquence sur votre évaluation ou votre parcours.</w:t>
      </w:r>
    </w:p>
    <w:bookmarkEnd w:id="33"/>
    <w:bookmarkStart w:id="38" w:name="Xe713628fe8915f4ba910bd0563798d062902c34"/>
    <w:p>
      <w:pPr>
        <w:pStyle w:val="Heading2"/>
      </w:pPr>
      <w:r>
        <w:t xml:space="preserve">9. Prévention des violences sexistes et sexuelles, du harcèlement et des discriminations</w:t>
      </w:r>
    </w:p>
    <w:bookmarkStart w:id="34" w:name="notre-engagement"/>
    <w:p>
      <w:pPr>
        <w:pStyle w:val="Heading3"/>
      </w:pPr>
      <w:r>
        <w:t xml:space="preserve">Notre engagement</w:t>
      </w:r>
    </w:p>
    <w:p>
      <w:pPr>
        <w:pStyle w:val="FirstParagraph"/>
      </w:pPr>
      <w:r>
        <w:t xml:space="preserve">Formatrix ne tolère aucune violence sexiste ou sexuelle, aucun harcèlement moral ou sexuel, aucun agissement sexiste et aucune discrimination. Cette règle s’applique à tous : stagiaires, formateurs, personnel et intervenants extérieurs. Elle s’applique en présentiel comme en distanciel, y compris dans les messages écrits.</w:t>
      </w:r>
    </w:p>
    <w:bookmarkEnd w:id="34"/>
    <w:bookmarkStart w:id="35" w:name="exemples-de-comportements-interdits"/>
    <w:p>
      <w:pPr>
        <w:pStyle w:val="Heading3"/>
      </w:pPr>
      <w:r>
        <w:t xml:space="preserve">Exemples de comportements interdits</w:t>
      </w:r>
    </w:p>
    <w:p>
      <w:pPr>
        <w:numPr>
          <w:ilvl w:val="0"/>
          <w:numId w:val="1013"/>
        </w:numPr>
        <w:pStyle w:val="Compact"/>
      </w:pPr>
      <w:r>
        <w:t xml:space="preserve">Remarques, blagues ou gestes à connotation sexuelle ou sexiste.</w:t>
      </w:r>
    </w:p>
    <w:p>
      <w:pPr>
        <w:numPr>
          <w:ilvl w:val="0"/>
          <w:numId w:val="1013"/>
        </w:numPr>
        <w:pStyle w:val="Compact"/>
      </w:pPr>
      <w:r>
        <w:t xml:space="preserve">Propos humiliants, moqueries répétées, mise à l’écart volontaire.</w:t>
      </w:r>
    </w:p>
    <w:p>
      <w:pPr>
        <w:numPr>
          <w:ilvl w:val="0"/>
          <w:numId w:val="1013"/>
        </w:numPr>
        <w:pStyle w:val="Compact"/>
      </w:pPr>
      <w:r>
        <w:t xml:space="preserve">Pression pour obtenir un acte de nature sexuelle.</w:t>
      </w:r>
    </w:p>
    <w:p>
      <w:pPr>
        <w:numPr>
          <w:ilvl w:val="0"/>
          <w:numId w:val="1013"/>
        </w:numPr>
        <w:pStyle w:val="Compact"/>
      </w:pPr>
      <w:r>
        <w:t xml:space="preserve">Contacts physiques non désirés.</w:t>
      </w:r>
    </w:p>
    <w:p>
      <w:pPr>
        <w:numPr>
          <w:ilvl w:val="0"/>
          <w:numId w:val="1013"/>
        </w:numPr>
        <w:pStyle w:val="Compact"/>
      </w:pPr>
      <w:r>
        <w:t xml:space="preserve">Envoi de messages ou d’images à caractère sexuel.</w:t>
      </w:r>
    </w:p>
    <w:p>
      <w:pPr>
        <w:numPr>
          <w:ilvl w:val="0"/>
          <w:numId w:val="1013"/>
        </w:numPr>
        <w:pStyle w:val="Compact"/>
      </w:pPr>
      <w:r>
        <w:t xml:space="preserve">Propos discriminatoires liés notamment à l’origine, au sexe, à l’âge, au handicap, à la religion ou à l’orientation sexuelle.</w:t>
      </w:r>
    </w:p>
    <w:bookmarkEnd w:id="35"/>
    <w:bookmarkStart w:id="36" w:name="procédure-dalerte"/>
    <w:p>
      <w:pPr>
        <w:pStyle w:val="Heading3"/>
      </w:pPr>
      <w:r>
        <w:t xml:space="preserve">Procédure d’alerte</w:t>
      </w:r>
    </w:p>
    <w:p>
      <w:pPr>
        <w:numPr>
          <w:ilvl w:val="0"/>
          <w:numId w:val="1014"/>
        </w:numPr>
        <w:pStyle w:val="Compact"/>
      </w:pPr>
      <w:r>
        <w:rPr>
          <w:bCs/>
          <w:b/>
        </w:rPr>
        <w:t xml:space="preserve">Si vous êtes en danger immédiat</w:t>
      </w:r>
      <w:r>
        <w:t xml:space="preserve">, appelez le 17 (police) ou le 112 (urgences).</w:t>
      </w:r>
    </w:p>
    <w:p>
      <w:pPr>
        <w:numPr>
          <w:ilvl w:val="0"/>
          <w:numId w:val="1014"/>
        </w:numPr>
        <w:pStyle w:val="Compact"/>
      </w:pPr>
      <w:r>
        <w:rPr>
          <w:bCs/>
          <w:b/>
        </w:rPr>
        <w:t xml:space="preserve">Signalez les faits</w:t>
      </w:r>
      <w:r>
        <w:t xml:space="preserve"> </w:t>
      </w:r>
      <w:r>
        <w:t xml:space="preserve">au référent : Ludovic Albisser, ludovic@formatrix.fr. Vous pouvez aussi en parler à votre formateur, qui transmet au référent sans délai.</w:t>
      </w:r>
    </w:p>
    <w:p>
      <w:pPr>
        <w:numPr>
          <w:ilvl w:val="0"/>
          <w:numId w:val="1014"/>
        </w:numPr>
        <w:pStyle w:val="Compact"/>
      </w:pPr>
      <w:r>
        <w:rPr>
          <w:bCs/>
          <w:b/>
        </w:rPr>
        <w:t xml:space="preserve">Accusé de réception</w:t>
      </w:r>
      <w:r>
        <w:t xml:space="preserve"> </w:t>
      </w:r>
      <w:r>
        <w:t xml:space="preserve">sous 2 jours ouvrés. Votre signalement est traité de façon confidentielle.</w:t>
      </w:r>
    </w:p>
    <w:p>
      <w:pPr>
        <w:numPr>
          <w:ilvl w:val="0"/>
          <w:numId w:val="1014"/>
        </w:numPr>
        <w:pStyle w:val="Compact"/>
      </w:pPr>
      <w:r>
        <w:rPr>
          <w:bCs/>
          <w:b/>
        </w:rPr>
        <w:t xml:space="preserve">Écoute et analyse</w:t>
      </w:r>
      <w:r>
        <w:t xml:space="preserve"> </w:t>
      </w:r>
      <w:r>
        <w:t xml:space="preserve">: le référent vous propose un échange. Il recueille, si besoin, la version des personnes concernées.</w:t>
      </w:r>
    </w:p>
    <w:p>
      <w:pPr>
        <w:numPr>
          <w:ilvl w:val="0"/>
          <w:numId w:val="1014"/>
        </w:numPr>
        <w:pStyle w:val="Compact"/>
      </w:pPr>
      <w:r>
        <w:rPr>
          <w:bCs/>
          <w:b/>
        </w:rPr>
        <w:t xml:space="preserve">Mesures de protection</w:t>
      </w:r>
      <w:r>
        <w:t xml:space="preserve"> </w:t>
      </w:r>
      <w:r>
        <w:t xml:space="preserve">: par exemple changement de groupe, suspension de l’intervention d’un formateur, passage en distanciel.</w:t>
      </w:r>
    </w:p>
    <w:p>
      <w:pPr>
        <w:numPr>
          <w:ilvl w:val="0"/>
          <w:numId w:val="1014"/>
        </w:numPr>
        <w:pStyle w:val="Compact"/>
      </w:pPr>
      <w:r>
        <w:rPr>
          <w:bCs/>
          <w:b/>
        </w:rPr>
        <w:t xml:space="preserve">Suites</w:t>
      </w:r>
      <w:r>
        <w:t xml:space="preserve"> </w:t>
      </w:r>
      <w:r>
        <w:t xml:space="preserve">: sanction selon le règlement intérieur si l’auteur est un stagiaire ; mesures prévues au contrat s’il s’agit d’un formateur. Nous vous informons des suites données.</w:t>
      </w:r>
    </w:p>
    <w:p>
      <w:pPr>
        <w:numPr>
          <w:ilvl w:val="0"/>
          <w:numId w:val="1014"/>
        </w:numPr>
        <w:pStyle w:val="Compact"/>
      </w:pPr>
      <w:r>
        <w:rPr>
          <w:bCs/>
          <w:b/>
        </w:rPr>
        <w:t xml:space="preserve">Aucune représaille</w:t>
      </w:r>
      <w:r>
        <w:t xml:space="preserve"> </w:t>
      </w:r>
      <w:r>
        <w:t xml:space="preserve">: vous ne pouvez pas être sanctionné pour un signalement fait de bonne foi, que vous soyez victime ou témoin.</w:t>
      </w:r>
    </w:p>
    <w:p>
      <w:pPr>
        <w:pStyle w:val="FirstParagraph"/>
      </w:pPr>
      <w:r>
        <w:t xml:space="preserve">Si vous êtes salarié, vous pouvez aussi alerter votre employeur, votre service des ressources humaines ou les représentants du personnel de votre entreprise.</w:t>
      </w:r>
    </w:p>
    <w:bookmarkEnd w:id="36"/>
    <w:bookmarkStart w:id="37" w:name="ressources-extérieures"/>
    <w:p>
      <w:pPr>
        <w:pStyle w:val="Heading3"/>
      </w:pPr>
      <w:r>
        <w:t xml:space="preserve">Ressources extérieures</w:t>
      </w:r>
    </w:p>
    <w:p>
      <w:pPr>
        <w:numPr>
          <w:ilvl w:val="0"/>
          <w:numId w:val="1015"/>
        </w:numPr>
        <w:pStyle w:val="Compact"/>
      </w:pPr>
      <w:r>
        <w:rPr>
          <w:bCs/>
          <w:b/>
        </w:rPr>
        <w:t xml:space="preserve">3919</w:t>
      </w:r>
      <w:r>
        <w:t xml:space="preserve"> </w:t>
      </w:r>
      <w:r>
        <w:t xml:space="preserve">— Violences Femmes Info : écoute anonyme et gratuite.</w:t>
      </w:r>
    </w:p>
    <w:p>
      <w:pPr>
        <w:numPr>
          <w:ilvl w:val="0"/>
          <w:numId w:val="1015"/>
        </w:numPr>
        <w:pStyle w:val="Compact"/>
      </w:pPr>
      <w:r>
        <w:rPr>
          <w:bCs/>
          <w:b/>
        </w:rPr>
        <w:t xml:space="preserve">Défenseur des droits</w:t>
      </w:r>
      <w:r>
        <w:t xml:space="preserve"> </w:t>
      </w:r>
      <w:r>
        <w:t xml:space="preserve">: https://www.defenseurdesdroits.fr, notamment pour les discriminations.</w:t>
      </w:r>
    </w:p>
    <w:bookmarkEnd w:id="37"/>
    <w:bookmarkEnd w:id="38"/>
    <w:bookmarkStart w:id="39" w:name="protection-de-vos-données-personnelles"/>
    <w:p>
      <w:pPr>
        <w:pStyle w:val="Heading2"/>
      </w:pPr>
      <w:r>
        <w:t xml:space="preserve">10. Protection de vos données personnelles</w:t>
      </w:r>
    </w:p>
    <w:p>
      <w:pPr>
        <w:pStyle w:val="FirstParagraph"/>
      </w:pPr>
      <w:r>
        <w:t xml:space="preserve">BACK TO BUSINESS est responsable du traitement de vos données.</w:t>
      </w:r>
    </w:p>
    <w:p>
      <w:pPr>
        <w:numPr>
          <w:ilvl w:val="0"/>
          <w:numId w:val="1016"/>
        </w:numPr>
        <w:pStyle w:val="Compact"/>
      </w:pPr>
      <w:r>
        <w:rPr>
          <w:bCs/>
          <w:b/>
        </w:rPr>
        <w:t xml:space="preserve">Données collectées</w:t>
      </w:r>
      <w:r>
        <w:t xml:space="preserve"> </w:t>
      </w:r>
      <w:r>
        <w:t xml:space="preserve">: identité, coordonnées, situation professionnelle, résultats des tests et évaluations, émargements, traces de connexion en distanciel.</w:t>
      </w:r>
    </w:p>
    <w:p>
      <w:pPr>
        <w:numPr>
          <w:ilvl w:val="0"/>
          <w:numId w:val="1016"/>
        </w:numPr>
        <w:pStyle w:val="Compact"/>
      </w:pPr>
      <w:r>
        <w:rPr>
          <w:bCs/>
          <w:b/>
        </w:rPr>
        <w:t xml:space="preserve">Finalités</w:t>
      </w:r>
      <w:r>
        <w:t xml:space="preserve"> </w:t>
      </w:r>
      <w:r>
        <w:t xml:space="preserve">: organiser la formation, apprécier votre aptitude à la suivre, justifier sa réalisation auprès des financeurs, respecter nos obligations légales et de certification.</w:t>
      </w:r>
    </w:p>
    <w:p>
      <w:pPr>
        <w:numPr>
          <w:ilvl w:val="0"/>
          <w:numId w:val="1016"/>
        </w:numPr>
        <w:pStyle w:val="Compact"/>
      </w:pPr>
      <w:r>
        <w:rPr>
          <w:bCs/>
          <w:b/>
        </w:rPr>
        <w:t xml:space="preserve">Destinataires</w:t>
      </w:r>
      <w:r>
        <w:t xml:space="preserve"> </w:t>
      </w:r>
      <w:r>
        <w:t xml:space="preserve">: formateurs, financeurs, organismes certificateurs et, pour les informations prévues par la convention, votre employeur. Vos résultats individuels ne sont pas transmis à votre employeur sans votre accord, sauf lorsque le financeur ou l’organisme certificateur l’exige.</w:t>
      </w:r>
    </w:p>
    <w:p>
      <w:pPr>
        <w:numPr>
          <w:ilvl w:val="0"/>
          <w:numId w:val="1016"/>
        </w:numPr>
        <w:pStyle w:val="Compact"/>
      </w:pPr>
      <w:r>
        <w:rPr>
          <w:bCs/>
          <w:b/>
        </w:rPr>
        <w:t xml:space="preserve">Durée de conservation</w:t>
      </w:r>
      <w:r>
        <w:t xml:space="preserve"> </w:t>
      </w:r>
      <w:r>
        <w:t xml:space="preserve">: vos données sont conservées pendant la durée nécessaire à ces finalités et aux contrôles des financeurs et des certificateurs, puis supprimées ou archivées.</w:t>
      </w:r>
    </w:p>
    <w:p>
      <w:pPr>
        <w:numPr>
          <w:ilvl w:val="0"/>
          <w:numId w:val="1016"/>
        </w:numPr>
        <w:pStyle w:val="Compact"/>
      </w:pPr>
      <w:r>
        <w:rPr>
          <w:bCs/>
          <w:b/>
        </w:rPr>
        <w:t xml:space="preserve">Vos droits</w:t>
      </w:r>
      <w:r>
        <w:t xml:space="preserve"> </w:t>
      </w:r>
      <w:r>
        <w:t xml:space="preserve">: accès, rectification, effacement, limitation, opposition, portabilité. Écrivez à pedagogie@formatrix.fr.</w:t>
      </w:r>
    </w:p>
    <w:p>
      <w:pPr>
        <w:numPr>
          <w:ilvl w:val="0"/>
          <w:numId w:val="1016"/>
        </w:numPr>
        <w:pStyle w:val="Compact"/>
      </w:pPr>
      <w:r>
        <w:t xml:space="preserve">Vous pouvez introduire une réclamation auprès de la CNIL (www.cnil.fr).</w:t>
      </w:r>
    </w:p>
    <w:p>
      <w:pPr>
        <w:pStyle w:val="FirstParagraph"/>
      </w:pPr>
      <w:r>
        <w:t xml:space="preserve">Pour en savoir plus, consultez la politique de confidentialité publiée sur notre site.</w:t>
      </w:r>
    </w:p>
    <w:bookmarkEnd w:id="39"/>
    <w:bookmarkStart w:id="40" w:name="contacts-utiles"/>
    <w:p>
      <w:pPr>
        <w:pStyle w:val="Heading2"/>
      </w:pPr>
      <w:r>
        <w:t xml:space="preserve">11. Contacts utiles</w:t>
      </w:r>
    </w:p>
    <w:p>
      <w:pPr>
        <w:numPr>
          <w:ilvl w:val="0"/>
          <w:numId w:val="1017"/>
        </w:numPr>
        <w:pStyle w:val="Compact"/>
      </w:pPr>
      <w:r>
        <w:rPr>
          <w:bCs/>
          <w:b/>
        </w:rPr>
        <w:t xml:space="preserve">Question sur la formation</w:t>
      </w:r>
      <w:r>
        <w:t xml:space="preserve"> </w:t>
      </w:r>
      <w:r>
        <w:t xml:space="preserve">: pedagogie@formatrix.fr</w:t>
      </w:r>
    </w:p>
    <w:p>
      <w:pPr>
        <w:numPr>
          <w:ilvl w:val="0"/>
          <w:numId w:val="1017"/>
        </w:numPr>
        <w:pStyle w:val="Compact"/>
      </w:pPr>
      <w:r>
        <w:rPr>
          <w:bCs/>
          <w:b/>
        </w:rPr>
        <w:t xml:space="preserve">Handicap et aménagements</w:t>
      </w:r>
      <w:r>
        <w:t xml:space="preserve"> </w:t>
      </w:r>
      <w:r>
        <w:t xml:space="preserve">: ludovic@formatrix.fr</w:t>
      </w:r>
    </w:p>
    <w:p>
      <w:pPr>
        <w:numPr>
          <w:ilvl w:val="0"/>
          <w:numId w:val="1017"/>
        </w:numPr>
        <w:pStyle w:val="Compact"/>
      </w:pPr>
      <w:r>
        <w:rPr>
          <w:bCs/>
          <w:b/>
        </w:rPr>
        <w:t xml:space="preserve">Signalement de violences ou de harcèlement</w:t>
      </w:r>
      <w:r>
        <w:t xml:space="preserve"> </w:t>
      </w:r>
      <w:r>
        <w:t xml:space="preserve">: ludovic@formatrix.fr</w:t>
      </w:r>
    </w:p>
    <w:p>
      <w:pPr>
        <w:numPr>
          <w:ilvl w:val="0"/>
          <w:numId w:val="1017"/>
        </w:numPr>
        <w:pStyle w:val="Compact"/>
      </w:pPr>
      <w:r>
        <w:rPr>
          <w:bCs/>
          <w:b/>
        </w:rPr>
        <w:t xml:space="preserve">Réclamation</w:t>
      </w:r>
      <w:r>
        <w:t xml:space="preserve"> </w:t>
      </w:r>
      <w:r>
        <w:t xml:space="preserve">: formulaire de la page Réclamations (/reclamations)</w:t>
      </w:r>
    </w:p>
    <w:p>
      <w:pPr>
        <w:numPr>
          <w:ilvl w:val="0"/>
          <w:numId w:val="1017"/>
        </w:numPr>
        <w:pStyle w:val="Compact"/>
      </w:pPr>
      <w:r>
        <w:rPr>
          <w:bCs/>
          <w:b/>
        </w:rPr>
        <w:t xml:space="preserve">Données personnelles</w:t>
      </w:r>
      <w:r>
        <w:t xml:space="preserve"> </w:t>
      </w:r>
      <w:r>
        <w:t xml:space="preserve">: pedagogie@formatrix.fr</w:t>
      </w:r>
    </w:p>
    <w:p>
      <w:pPr>
        <w:numPr>
          <w:ilvl w:val="0"/>
          <w:numId w:val="1017"/>
        </w:numPr>
        <w:pStyle w:val="Compact"/>
      </w:pPr>
      <w:r>
        <w:rPr>
          <w:bCs/>
          <w:b/>
        </w:rPr>
        <w:t xml:space="preserve">Urgences</w:t>
      </w:r>
      <w:r>
        <w:t xml:space="preserve"> </w:t>
      </w:r>
      <w:r>
        <w:t xml:space="preserve">: 112 — Police 17 — Pompiers 18 — SAMU 15</w:t>
      </w:r>
    </w:p>
    <w:bookmarkEnd w:id="40"/>
    <w:bookmarkStart w:id="41" w:name="accusé-de-réception"/>
    <w:p>
      <w:pPr>
        <w:pStyle w:val="Heading2"/>
      </w:pPr>
      <w:r>
        <w:t xml:space="preserve">Accusé de réception</w:t>
      </w:r>
    </w:p>
    <w:p>
      <w:pPr>
        <w:pStyle w:val="FirstParagraph"/>
      </w:pPr>
      <w:r>
        <w:t xml:space="preserve">Je soussigné(e) reconnais avoir reçu le livret d’accueil et le règlement intérieur de Formatrix, et en avoir pris connaissance.</w:t>
      </w:r>
    </w:p>
    <w:p>
      <w:pPr>
        <w:numPr>
          <w:ilvl w:val="0"/>
          <w:numId w:val="1018"/>
        </w:numPr>
        <w:pStyle w:val="Compact"/>
      </w:pPr>
      <w:r>
        <w:t xml:space="preserve">Nom et prénom :</w:t>
      </w:r>
    </w:p>
    <w:p>
      <w:pPr>
        <w:numPr>
          <w:ilvl w:val="0"/>
          <w:numId w:val="1018"/>
        </w:numPr>
        <w:pStyle w:val="Compact"/>
      </w:pPr>
      <w:r>
        <w:t xml:space="preserve">Formation suivie :</w:t>
      </w:r>
    </w:p>
    <w:p>
      <w:pPr>
        <w:numPr>
          <w:ilvl w:val="0"/>
          <w:numId w:val="1018"/>
        </w:numPr>
        <w:pStyle w:val="Compact"/>
      </w:pPr>
      <w:r>
        <w:t xml:space="preserve">Dates :</w:t>
      </w:r>
    </w:p>
    <w:p>
      <w:pPr>
        <w:numPr>
          <w:ilvl w:val="0"/>
          <w:numId w:val="1018"/>
        </w:numPr>
        <w:pStyle w:val="Compact"/>
      </w:pPr>
      <w:r>
        <w:t xml:space="preserve">Date et signature :</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2026-10-12T11:21:49Z</dcterms:created>
  <dcterms:modified xsi:type="dcterms:W3CDTF">2026-10-12T11:21:49Z</dcterms:modified>
</cp:coreProperties>
</file>

<file path=docProps/custom.xml><?xml version="1.0" encoding="utf-8"?>
<Properties xmlns="http://schemas.openxmlformats.org/officeDocument/2006/custom-properties" xmlns:vt="http://schemas.openxmlformats.org/officeDocument/2006/docPropsVTypes"/>
</file>